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CF047">
      <w:pPr>
        <w:spacing w:before="117" w:line="219" w:lineRule="auto"/>
        <w:ind w:left="3960"/>
        <w:rPr>
          <w:rFonts w:ascii="宋体" w:hAnsi="宋体" w:eastAsia="宋体" w:cs="宋体"/>
          <w:sz w:val="36"/>
          <w:szCs w:val="36"/>
        </w:rPr>
      </w:pPr>
      <w:r>
        <w:rPr>
          <w:rFonts w:ascii="宋体" w:hAnsi="宋体" w:eastAsia="宋体" w:cs="宋体"/>
          <w:b/>
          <w:bCs/>
          <w:spacing w:val="-1"/>
          <w:sz w:val="36"/>
          <w:szCs w:val="36"/>
        </w:rPr>
        <w:t>代表作登记表</w:t>
      </w:r>
    </w:p>
    <w:p w14:paraId="52CAFABF">
      <w:pPr>
        <w:spacing w:before="86"/>
      </w:pPr>
    </w:p>
    <w:tbl>
      <w:tblPr>
        <w:tblStyle w:val="8"/>
        <w:tblW w:w="9540" w:type="dxa"/>
        <w:tblInd w:w="4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0"/>
        <w:gridCol w:w="1908"/>
        <w:gridCol w:w="1758"/>
        <w:gridCol w:w="3744"/>
      </w:tblGrid>
      <w:tr w14:paraId="1C96A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130" w:type="dxa"/>
            <w:vAlign w:val="center"/>
          </w:tcPr>
          <w:p w14:paraId="36EE0BCF">
            <w:pPr>
              <w:pStyle w:val="7"/>
              <w:spacing w:before="158" w:line="219" w:lineRule="auto"/>
              <w:jc w:val="center"/>
              <w:rPr>
                <w:sz w:val="32"/>
                <w:szCs w:val="32"/>
              </w:rPr>
            </w:pPr>
            <w:r>
              <w:rPr>
                <w:spacing w:val="10"/>
                <w:sz w:val="32"/>
                <w:szCs w:val="32"/>
              </w:rPr>
              <w:t>作者姓名</w:t>
            </w:r>
          </w:p>
        </w:tc>
        <w:tc>
          <w:tcPr>
            <w:tcW w:w="1908" w:type="dxa"/>
            <w:vAlign w:val="center"/>
          </w:tcPr>
          <w:p w14:paraId="4903A626">
            <w:pPr>
              <w:jc w:val="center"/>
              <w:rPr>
                <w:rFonts w:ascii="Arial"/>
                <w:sz w:val="21"/>
              </w:rPr>
            </w:pPr>
            <w:r>
              <w:rPr>
                <w:rFonts w:hint="eastAsia" w:ascii="宋体" w:hAnsi="宋体" w:eastAsia="宋体" w:cs="宋体"/>
                <w:snapToGrid w:val="0"/>
                <w:color w:val="000000"/>
                <w:spacing w:val="2"/>
                <w:kern w:val="0"/>
                <w:sz w:val="28"/>
                <w:szCs w:val="28"/>
                <w:lang w:val="en-US" w:eastAsia="zh-CN" w:bidi="ar-SA"/>
              </w:rPr>
              <w:t>唐佳菲</w:t>
            </w:r>
          </w:p>
        </w:tc>
        <w:tc>
          <w:tcPr>
            <w:tcW w:w="1758" w:type="dxa"/>
            <w:vAlign w:val="center"/>
          </w:tcPr>
          <w:p w14:paraId="44B0ECE5">
            <w:pPr>
              <w:pStyle w:val="7"/>
              <w:spacing w:before="159" w:line="220" w:lineRule="auto"/>
              <w:ind w:left="234"/>
              <w:jc w:val="center"/>
              <w:rPr>
                <w:sz w:val="32"/>
                <w:szCs w:val="32"/>
              </w:rPr>
            </w:pPr>
            <w:r>
              <w:rPr>
                <w:spacing w:val="3"/>
                <w:sz w:val="32"/>
                <w:szCs w:val="32"/>
              </w:rPr>
              <w:t>所在单位</w:t>
            </w:r>
          </w:p>
        </w:tc>
        <w:tc>
          <w:tcPr>
            <w:tcW w:w="3744" w:type="dxa"/>
            <w:vAlign w:val="center"/>
          </w:tcPr>
          <w:p w14:paraId="7FA6BF65">
            <w:pPr>
              <w:jc w:val="center"/>
              <w:rPr>
                <w:rFonts w:ascii="Arial"/>
                <w:sz w:val="21"/>
              </w:rPr>
            </w:pPr>
            <w:r>
              <w:rPr>
                <w:rFonts w:hint="eastAsia" w:ascii="宋体" w:hAnsi="宋体" w:eastAsia="宋体" w:cs="宋体"/>
                <w:snapToGrid w:val="0"/>
                <w:color w:val="000000"/>
                <w:spacing w:val="2"/>
                <w:kern w:val="0"/>
                <w:sz w:val="28"/>
                <w:szCs w:val="28"/>
                <w:lang w:val="en-US" w:eastAsia="zh-CN" w:bidi="ar-SA"/>
              </w:rPr>
              <w:t>辽宁广播电视集团（台）</w:t>
            </w:r>
          </w:p>
        </w:tc>
      </w:tr>
      <w:tr w14:paraId="1B48A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2130" w:type="dxa"/>
            <w:vAlign w:val="center"/>
          </w:tcPr>
          <w:p w14:paraId="4E5BE189">
            <w:pPr>
              <w:pStyle w:val="7"/>
              <w:spacing w:before="155" w:line="220" w:lineRule="auto"/>
              <w:jc w:val="center"/>
              <w:rPr>
                <w:sz w:val="32"/>
                <w:szCs w:val="32"/>
              </w:rPr>
            </w:pPr>
            <w:r>
              <w:rPr>
                <w:spacing w:val="4"/>
                <w:sz w:val="32"/>
                <w:szCs w:val="32"/>
              </w:rPr>
              <w:t>作品标题</w:t>
            </w:r>
          </w:p>
        </w:tc>
        <w:tc>
          <w:tcPr>
            <w:tcW w:w="7410" w:type="dxa"/>
            <w:gridSpan w:val="3"/>
            <w:vAlign w:val="center"/>
          </w:tcPr>
          <w:p w14:paraId="7B11E0AF">
            <w:pPr>
              <w:pStyle w:val="7"/>
              <w:spacing w:before="173" w:line="219" w:lineRule="auto"/>
              <w:jc w:val="center"/>
              <w:rPr>
                <w:rFonts w:ascii="Arial"/>
                <w:sz w:val="24"/>
                <w:szCs w:val="24"/>
              </w:rPr>
            </w:pPr>
            <w:r>
              <w:rPr>
                <w:rFonts w:hint="eastAsia" w:ascii="宋体" w:hAnsi="宋体" w:eastAsia="宋体" w:cs="宋体"/>
                <w:spacing w:val="-8"/>
                <w:sz w:val="24"/>
                <w:szCs w:val="24"/>
              </w:rPr>
              <w:t>《总书记和我们在一起｜新家•新春》《总书记和我们在一</w:t>
            </w:r>
            <w:r>
              <w:rPr>
                <w:rFonts w:hint="eastAsia" w:ascii="宋体" w:hAnsi="宋体" w:eastAsia="宋体" w:cs="宋体"/>
                <w:spacing w:val="-10"/>
                <w:sz w:val="24"/>
                <w:szCs w:val="24"/>
              </w:rPr>
              <w:t>起｜向新•向远》《总书记和我们在一起｜美味•美满》《总书记和我们在一起｜常乐•长安》</w:t>
            </w:r>
          </w:p>
        </w:tc>
      </w:tr>
      <w:tr w14:paraId="3CF752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2130" w:type="dxa"/>
            <w:vAlign w:val="center"/>
          </w:tcPr>
          <w:p w14:paraId="4EFA7C50">
            <w:pPr>
              <w:pStyle w:val="7"/>
              <w:spacing w:before="164" w:line="219" w:lineRule="auto"/>
              <w:jc w:val="center"/>
              <w:rPr>
                <w:sz w:val="32"/>
                <w:szCs w:val="32"/>
              </w:rPr>
            </w:pPr>
            <w:r>
              <w:rPr>
                <w:spacing w:val="2"/>
                <w:sz w:val="32"/>
                <w:szCs w:val="32"/>
              </w:rPr>
              <w:t>作品刊播单位</w:t>
            </w:r>
          </w:p>
        </w:tc>
        <w:tc>
          <w:tcPr>
            <w:tcW w:w="1908" w:type="dxa"/>
            <w:vAlign w:val="center"/>
          </w:tcPr>
          <w:p w14:paraId="36E6601D">
            <w:pPr>
              <w:jc w:val="center"/>
              <w:rPr>
                <w:rFonts w:hint="eastAsia" w:ascii="宋体" w:hAnsi="宋体" w:eastAsia="宋体" w:cs="宋体"/>
                <w:snapToGrid w:val="0"/>
                <w:color w:val="000000"/>
                <w:spacing w:val="2"/>
                <w:kern w:val="0"/>
                <w:sz w:val="33"/>
                <w:szCs w:val="33"/>
                <w:lang w:val="en-US" w:eastAsia="zh-CN" w:bidi="ar-SA"/>
              </w:rPr>
            </w:pPr>
            <w:r>
              <w:rPr>
                <w:rFonts w:hint="eastAsia" w:ascii="宋体" w:hAnsi="宋体" w:eastAsia="宋体" w:cs="宋体"/>
                <w:snapToGrid w:val="0"/>
                <w:color w:val="000000"/>
                <w:spacing w:val="2"/>
                <w:kern w:val="0"/>
                <w:sz w:val="28"/>
                <w:szCs w:val="28"/>
                <w:lang w:val="en-US" w:eastAsia="zh-CN" w:bidi="ar-SA"/>
              </w:rPr>
              <w:t>辽宁广播电视集团（台）</w:t>
            </w:r>
          </w:p>
        </w:tc>
        <w:tc>
          <w:tcPr>
            <w:tcW w:w="1758" w:type="dxa"/>
            <w:vAlign w:val="center"/>
          </w:tcPr>
          <w:p w14:paraId="36D27978">
            <w:pPr>
              <w:jc w:val="center"/>
              <w:rPr>
                <w:rFonts w:hint="eastAsia" w:ascii="宋体" w:hAnsi="宋体" w:eastAsia="宋体" w:cs="宋体"/>
                <w:snapToGrid w:val="0"/>
                <w:color w:val="000000"/>
                <w:spacing w:val="2"/>
                <w:kern w:val="0"/>
                <w:sz w:val="33"/>
                <w:szCs w:val="33"/>
                <w:lang w:val="en-US" w:eastAsia="zh-CN" w:bidi="ar-SA"/>
              </w:rPr>
            </w:pPr>
            <w:r>
              <w:rPr>
                <w:rFonts w:hint="eastAsia" w:ascii="宋体" w:hAnsi="宋体" w:eastAsia="宋体" w:cs="宋体"/>
                <w:snapToGrid w:val="0"/>
                <w:color w:val="000000"/>
                <w:spacing w:val="2"/>
                <w:kern w:val="0"/>
                <w:sz w:val="33"/>
                <w:szCs w:val="33"/>
                <w:lang w:val="en-US" w:eastAsia="zh-CN" w:bidi="ar-SA"/>
              </w:rPr>
              <w:t>刊播日期</w:t>
            </w:r>
          </w:p>
        </w:tc>
        <w:tc>
          <w:tcPr>
            <w:tcW w:w="3744" w:type="dxa"/>
            <w:vAlign w:val="center"/>
          </w:tcPr>
          <w:p w14:paraId="670845A6">
            <w:pPr>
              <w:jc w:val="center"/>
              <w:rPr>
                <w:rFonts w:hint="eastAsia" w:ascii="宋体" w:hAnsi="宋体" w:eastAsia="宋体" w:cs="宋体"/>
                <w:snapToGrid w:val="0"/>
                <w:color w:val="000000"/>
                <w:spacing w:val="2"/>
                <w:kern w:val="0"/>
                <w:sz w:val="33"/>
                <w:szCs w:val="33"/>
                <w:lang w:val="en-US" w:eastAsia="zh-CN" w:bidi="ar-SA"/>
              </w:rPr>
            </w:pPr>
            <w:r>
              <w:rPr>
                <w:rFonts w:hint="eastAsia" w:ascii="宋体" w:hAnsi="宋体" w:eastAsia="宋体" w:cs="宋体"/>
                <w:snapToGrid w:val="0"/>
                <w:color w:val="000000"/>
                <w:spacing w:val="2"/>
                <w:kern w:val="0"/>
                <w:sz w:val="28"/>
                <w:szCs w:val="28"/>
                <w:lang w:val="en-US" w:eastAsia="zh-CN" w:bidi="ar-SA"/>
              </w:rPr>
              <w:t>2025年1月24日</w:t>
            </w:r>
          </w:p>
        </w:tc>
      </w:tr>
      <w:tr w14:paraId="73F044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2130" w:type="dxa"/>
            <w:vAlign w:val="center"/>
          </w:tcPr>
          <w:p w14:paraId="70D77E28">
            <w:pPr>
              <w:pStyle w:val="7"/>
              <w:spacing w:before="165" w:line="219" w:lineRule="auto"/>
              <w:jc w:val="center"/>
              <w:rPr>
                <w:spacing w:val="2"/>
                <w:sz w:val="32"/>
                <w:szCs w:val="32"/>
              </w:rPr>
            </w:pPr>
            <w:r>
              <w:rPr>
                <w:spacing w:val="2"/>
                <w:sz w:val="32"/>
                <w:szCs w:val="32"/>
              </w:rPr>
              <w:t>作品字数或</w:t>
            </w:r>
          </w:p>
          <w:p w14:paraId="2848DAA2">
            <w:pPr>
              <w:pStyle w:val="7"/>
              <w:spacing w:before="165" w:line="219" w:lineRule="auto"/>
              <w:jc w:val="center"/>
              <w:rPr>
                <w:sz w:val="32"/>
                <w:szCs w:val="32"/>
              </w:rPr>
            </w:pPr>
            <w:r>
              <w:rPr>
                <w:spacing w:val="2"/>
                <w:sz w:val="32"/>
                <w:szCs w:val="32"/>
              </w:rPr>
              <w:t>时长</w:t>
            </w:r>
          </w:p>
        </w:tc>
        <w:tc>
          <w:tcPr>
            <w:tcW w:w="1908" w:type="dxa"/>
            <w:vAlign w:val="center"/>
          </w:tcPr>
          <w:p w14:paraId="71148334">
            <w:pPr>
              <w:jc w:val="center"/>
              <w:rPr>
                <w:rFonts w:hint="default" w:ascii="宋体" w:hAnsi="宋体" w:eastAsia="宋体" w:cs="宋体"/>
                <w:snapToGrid w:val="0"/>
                <w:color w:val="000000"/>
                <w:spacing w:val="2"/>
                <w:kern w:val="0"/>
                <w:sz w:val="33"/>
                <w:szCs w:val="33"/>
                <w:lang w:val="en-US" w:eastAsia="zh-CN" w:bidi="ar-SA"/>
              </w:rPr>
            </w:pPr>
            <w:r>
              <w:rPr>
                <w:rFonts w:hint="eastAsia" w:ascii="宋体" w:hAnsi="宋体" w:eastAsia="宋体" w:cs="宋体"/>
                <w:snapToGrid w:val="0"/>
                <w:color w:val="000000"/>
                <w:spacing w:val="2"/>
                <w:kern w:val="0"/>
                <w:sz w:val="28"/>
                <w:szCs w:val="28"/>
                <w:lang w:val="en-US" w:eastAsia="zh-CN" w:bidi="ar-SA"/>
              </w:rPr>
              <w:t>四集共8分钟</w:t>
            </w:r>
          </w:p>
        </w:tc>
        <w:tc>
          <w:tcPr>
            <w:tcW w:w="1758" w:type="dxa"/>
            <w:vAlign w:val="center"/>
          </w:tcPr>
          <w:p w14:paraId="2C7F7186">
            <w:pPr>
              <w:jc w:val="center"/>
              <w:rPr>
                <w:rFonts w:hint="eastAsia" w:ascii="宋体" w:hAnsi="宋体" w:eastAsia="宋体" w:cs="宋体"/>
                <w:snapToGrid w:val="0"/>
                <w:color w:val="000000"/>
                <w:spacing w:val="2"/>
                <w:kern w:val="0"/>
                <w:sz w:val="33"/>
                <w:szCs w:val="33"/>
                <w:lang w:val="en-US" w:eastAsia="zh-CN" w:bidi="ar-SA"/>
              </w:rPr>
            </w:pPr>
            <w:r>
              <w:rPr>
                <w:rFonts w:hint="eastAsia" w:ascii="宋体" w:hAnsi="宋体" w:eastAsia="宋体" w:cs="宋体"/>
                <w:snapToGrid w:val="0"/>
                <w:color w:val="000000"/>
                <w:spacing w:val="2"/>
                <w:kern w:val="0"/>
                <w:sz w:val="33"/>
                <w:szCs w:val="33"/>
                <w:lang w:val="en-US" w:eastAsia="zh-CN" w:bidi="ar-SA"/>
              </w:rPr>
              <w:t>作品体裁</w:t>
            </w:r>
          </w:p>
        </w:tc>
        <w:tc>
          <w:tcPr>
            <w:tcW w:w="3744" w:type="dxa"/>
            <w:vAlign w:val="center"/>
          </w:tcPr>
          <w:p w14:paraId="4E3498CE">
            <w:pPr>
              <w:jc w:val="center"/>
              <w:rPr>
                <w:rFonts w:hint="eastAsia" w:ascii="宋体" w:hAnsi="宋体" w:eastAsia="宋体" w:cs="宋体"/>
                <w:snapToGrid w:val="0"/>
                <w:color w:val="000000"/>
                <w:spacing w:val="2"/>
                <w:kern w:val="0"/>
                <w:sz w:val="33"/>
                <w:szCs w:val="33"/>
                <w:lang w:val="en-US" w:eastAsia="zh-CN" w:bidi="ar-SA"/>
              </w:rPr>
            </w:pPr>
            <w:r>
              <w:rPr>
                <w:rFonts w:hint="eastAsia" w:ascii="宋体" w:hAnsi="宋体" w:eastAsia="宋体" w:cs="宋体"/>
                <w:snapToGrid w:val="0"/>
                <w:color w:val="000000"/>
                <w:spacing w:val="2"/>
                <w:kern w:val="0"/>
                <w:sz w:val="28"/>
                <w:szCs w:val="28"/>
                <w:lang w:val="en-US" w:eastAsia="zh-CN" w:bidi="ar-SA"/>
              </w:rPr>
              <w:t>消息（短视频）</w:t>
            </w:r>
          </w:p>
        </w:tc>
      </w:tr>
      <w:tr w14:paraId="03D2A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2130" w:type="dxa"/>
            <w:vAlign w:val="center"/>
          </w:tcPr>
          <w:p w14:paraId="41EA3336">
            <w:pPr>
              <w:pStyle w:val="7"/>
              <w:spacing w:before="74" w:line="219" w:lineRule="auto"/>
              <w:jc w:val="center"/>
              <w:rPr>
                <w:sz w:val="32"/>
                <w:szCs w:val="32"/>
              </w:rPr>
            </w:pPr>
            <w:r>
              <w:rPr>
                <w:spacing w:val="3"/>
                <w:sz w:val="32"/>
                <w:szCs w:val="32"/>
              </w:rPr>
              <w:t>作品传播数据</w:t>
            </w:r>
          </w:p>
        </w:tc>
        <w:tc>
          <w:tcPr>
            <w:tcW w:w="7410" w:type="dxa"/>
            <w:gridSpan w:val="3"/>
            <w:vAlign w:val="center"/>
          </w:tcPr>
          <w:p w14:paraId="08BD26B5">
            <w:pPr>
              <w:pStyle w:val="7"/>
              <w:keepNext w:val="0"/>
              <w:keepLines w:val="0"/>
              <w:pageBreakBefore w:val="0"/>
              <w:widowControl/>
              <w:kinsoku w:val="0"/>
              <w:wordWrap/>
              <w:overflowPunct/>
              <w:topLinePunct w:val="0"/>
              <w:autoSpaceDE w:val="0"/>
              <w:autoSpaceDN w:val="0"/>
              <w:bidi w:val="0"/>
              <w:adjustRightInd w:val="0"/>
              <w:snapToGrid w:val="0"/>
              <w:spacing w:before="34" w:line="400" w:lineRule="exact"/>
              <w:ind w:left="11" w:firstLine="568" w:firstLineChars="200"/>
              <w:jc w:val="left"/>
              <w:textAlignment w:val="baseline"/>
              <w:rPr>
                <w:rFonts w:hint="default" w:ascii="宋体" w:hAnsi="宋体" w:eastAsia="宋体" w:cs="宋体"/>
                <w:spacing w:val="2"/>
                <w:sz w:val="28"/>
                <w:szCs w:val="28"/>
                <w:lang w:val="en-US" w:eastAsia="zh-CN"/>
              </w:rPr>
            </w:pPr>
            <w:r>
              <w:rPr>
                <w:rFonts w:hint="eastAsia" w:ascii="宋体" w:hAnsi="宋体" w:eastAsia="宋体" w:cs="宋体"/>
                <w:spacing w:val="2"/>
                <w:sz w:val="28"/>
                <w:szCs w:val="28"/>
                <w:lang w:val="en-US" w:eastAsia="zh-CN"/>
              </w:rPr>
              <w:t>作品在北斗融媒客户端、公众号、视频号、微博等全平台及东北新闻网发布，丹东发布、铁岭发布等辽宁省市融县融官方账号转发，浏览量百万+</w:t>
            </w:r>
          </w:p>
          <w:p w14:paraId="56EF3EFE">
            <w:pPr>
              <w:jc w:val="center"/>
              <w:rPr>
                <w:rFonts w:hint="eastAsia" w:ascii="宋体" w:hAnsi="宋体" w:eastAsia="宋体" w:cs="宋体"/>
                <w:snapToGrid w:val="0"/>
                <w:color w:val="000000"/>
                <w:spacing w:val="2"/>
                <w:kern w:val="0"/>
                <w:sz w:val="33"/>
                <w:szCs w:val="33"/>
                <w:lang w:val="en-US" w:eastAsia="zh-CN" w:bidi="ar-SA"/>
              </w:rPr>
            </w:pPr>
          </w:p>
        </w:tc>
      </w:tr>
      <w:tr w14:paraId="06886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8" w:hRule="atLeast"/>
        </w:trPr>
        <w:tc>
          <w:tcPr>
            <w:tcW w:w="9540" w:type="dxa"/>
            <w:gridSpan w:val="4"/>
            <w:vAlign w:val="top"/>
          </w:tcPr>
          <w:p w14:paraId="184AEE9C">
            <w:pPr>
              <w:pStyle w:val="7"/>
              <w:spacing w:before="34" w:line="218" w:lineRule="auto"/>
              <w:ind w:left="14"/>
              <w:rPr>
                <w:sz w:val="32"/>
                <w:szCs w:val="32"/>
              </w:rPr>
            </w:pPr>
            <w:r>
              <w:rPr>
                <w:spacing w:val="2"/>
                <w:sz w:val="32"/>
                <w:szCs w:val="32"/>
              </w:rPr>
              <w:t>推荐理由(采写简况、作品评价、社会效果、传播数据、获奖情况)</w:t>
            </w:r>
          </w:p>
          <w:p w14:paraId="6201E64A">
            <w:pPr>
              <w:spacing w:line="246" w:lineRule="auto"/>
              <w:rPr>
                <w:rFonts w:ascii="Arial"/>
                <w:sz w:val="21"/>
              </w:rPr>
            </w:pPr>
          </w:p>
          <w:p w14:paraId="34CF84C5">
            <w:pPr>
              <w:spacing w:line="246" w:lineRule="auto"/>
              <w:rPr>
                <w:rFonts w:ascii="Arial"/>
                <w:sz w:val="21"/>
              </w:rPr>
            </w:pPr>
          </w:p>
          <w:p w14:paraId="3679A3AE">
            <w:pPr>
              <w:pStyle w:val="7"/>
              <w:keepNext w:val="0"/>
              <w:keepLines w:val="0"/>
              <w:pageBreakBefore w:val="0"/>
              <w:widowControl/>
              <w:kinsoku w:val="0"/>
              <w:wordWrap/>
              <w:overflowPunct/>
              <w:topLinePunct w:val="0"/>
              <w:autoSpaceDE w:val="0"/>
              <w:autoSpaceDN w:val="0"/>
              <w:bidi w:val="0"/>
              <w:adjustRightInd w:val="0"/>
              <w:snapToGrid w:val="0"/>
              <w:spacing w:before="34" w:line="440" w:lineRule="exact"/>
              <w:ind w:left="11" w:firstLine="568" w:firstLineChars="200"/>
              <w:textAlignment w:val="baseline"/>
              <w:rPr>
                <w:rFonts w:hint="eastAsia" w:ascii="宋体" w:hAnsi="宋体" w:eastAsia="宋体" w:cs="宋体"/>
                <w:spacing w:val="2"/>
                <w:sz w:val="28"/>
                <w:szCs w:val="28"/>
              </w:rPr>
            </w:pPr>
            <w:r>
              <w:rPr>
                <w:rFonts w:hint="eastAsia" w:ascii="宋体" w:hAnsi="宋体" w:eastAsia="宋体" w:cs="宋体"/>
                <w:spacing w:val="2"/>
                <w:sz w:val="28"/>
                <w:szCs w:val="28"/>
              </w:rPr>
              <w:t>1月22日至24日，习近平总书记专程到辽宁考察并发表重要讲话，这是辽宁发展历程中的大事要事，是</w:t>
            </w:r>
            <w:r>
              <w:rPr>
                <w:rFonts w:hint="eastAsia" w:ascii="宋体" w:hAnsi="宋体" w:eastAsia="宋体" w:cs="宋体"/>
                <w:spacing w:val="2"/>
                <w:sz w:val="28"/>
                <w:szCs w:val="28"/>
                <w:lang w:val="en-US" w:eastAsia="zh-CN"/>
              </w:rPr>
              <w:t>辽宁</w:t>
            </w:r>
            <w:r>
              <w:rPr>
                <w:rFonts w:hint="eastAsia" w:ascii="宋体" w:hAnsi="宋体" w:eastAsia="宋体" w:cs="宋体"/>
                <w:spacing w:val="2"/>
                <w:sz w:val="28"/>
                <w:szCs w:val="28"/>
              </w:rPr>
              <w:t>人民热切期盼的喜事盛事</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val="en-US" w:eastAsia="zh-CN"/>
              </w:rPr>
              <w:t>沿着</w:t>
            </w:r>
            <w:r>
              <w:rPr>
                <w:rFonts w:hint="eastAsia" w:ascii="宋体" w:hAnsi="宋体" w:eastAsia="宋体" w:cs="宋体"/>
                <w:spacing w:val="2"/>
                <w:sz w:val="28"/>
                <w:szCs w:val="28"/>
              </w:rPr>
              <w:t>总书记在辽宁的足迹，记者</w:t>
            </w:r>
            <w:r>
              <w:rPr>
                <w:rFonts w:hint="eastAsia" w:ascii="宋体" w:hAnsi="宋体" w:eastAsia="宋体" w:cs="宋体"/>
                <w:spacing w:val="2"/>
                <w:sz w:val="28"/>
                <w:szCs w:val="28"/>
                <w:lang w:val="en-US" w:eastAsia="zh-CN"/>
              </w:rPr>
              <w:t>第一时间</w:t>
            </w:r>
            <w:r>
              <w:rPr>
                <w:rFonts w:hint="eastAsia" w:ascii="宋体" w:hAnsi="宋体" w:eastAsia="宋体" w:cs="宋体"/>
                <w:spacing w:val="2"/>
                <w:sz w:val="28"/>
                <w:szCs w:val="28"/>
              </w:rPr>
              <w:t>奔赴4个点位</w:t>
            </w:r>
            <w:r>
              <w:rPr>
                <w:rFonts w:hint="eastAsia" w:ascii="宋体" w:hAnsi="宋体" w:eastAsia="宋体" w:cs="宋体"/>
                <w:spacing w:val="2"/>
                <w:sz w:val="28"/>
                <w:szCs w:val="28"/>
                <w:lang w:val="en-US" w:eastAsia="zh-CN"/>
              </w:rPr>
              <w:t>采制系列短视频</w:t>
            </w:r>
            <w:r>
              <w:rPr>
                <w:rFonts w:hint="eastAsia" w:ascii="宋体" w:hAnsi="宋体" w:eastAsia="宋体" w:cs="宋体"/>
                <w:spacing w:val="2"/>
                <w:sz w:val="28"/>
                <w:szCs w:val="28"/>
              </w:rPr>
              <w:t>，受灾群众喜迁新居、老牌钢厂焕发生机、节日市场红红火火、老旧小区幸福满满</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rPr>
              <w:t>作品以群众的生动讲述再现了总书记的深情牵挂与嘱托。</w:t>
            </w:r>
          </w:p>
          <w:p w14:paraId="32FBF5F2">
            <w:pPr>
              <w:pStyle w:val="7"/>
              <w:keepNext w:val="0"/>
              <w:keepLines w:val="0"/>
              <w:pageBreakBefore w:val="0"/>
              <w:widowControl/>
              <w:kinsoku w:val="0"/>
              <w:wordWrap/>
              <w:overflowPunct/>
              <w:topLinePunct w:val="0"/>
              <w:autoSpaceDE w:val="0"/>
              <w:autoSpaceDN w:val="0"/>
              <w:bidi w:val="0"/>
              <w:adjustRightInd w:val="0"/>
              <w:snapToGrid w:val="0"/>
              <w:spacing w:before="34" w:line="440" w:lineRule="exact"/>
              <w:ind w:left="11" w:firstLine="568" w:firstLineChars="200"/>
              <w:textAlignment w:val="baseline"/>
              <w:rPr>
                <w:rFonts w:hint="eastAsia" w:ascii="宋体" w:hAnsi="宋体" w:eastAsia="宋体" w:cs="宋体"/>
                <w:spacing w:val="2"/>
                <w:sz w:val="28"/>
                <w:szCs w:val="28"/>
                <w:lang w:val="en-US" w:eastAsia="zh-CN"/>
              </w:rPr>
            </w:pPr>
            <w:r>
              <w:rPr>
                <w:rFonts w:hint="eastAsia" w:ascii="宋体" w:hAnsi="宋体" w:eastAsia="宋体" w:cs="宋体"/>
                <w:spacing w:val="2"/>
                <w:sz w:val="28"/>
                <w:szCs w:val="28"/>
                <w:lang w:val="en-US" w:eastAsia="zh-CN"/>
              </w:rPr>
              <w:t>作品聚焦民生，现场感强：4期短视频通篇以纪实性采访贯穿，讲述娓娓道来、采访真情流露，视频中没有使用总书记的画面，却用温暖记录呈现总书记的人民情怀，生动刻画出领袖魅力风采。</w:t>
            </w:r>
            <w:r>
              <w:rPr>
                <w:rFonts w:hint="eastAsia" w:ascii="宋体" w:hAnsi="宋体" w:eastAsia="宋体" w:cs="宋体"/>
                <w:spacing w:val="2"/>
                <w:sz w:val="28"/>
                <w:szCs w:val="28"/>
              </w:rPr>
              <w:t>作品内容质朴、情感真挚、形式创新</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val="en-US" w:eastAsia="zh-CN"/>
              </w:rPr>
              <w:t>将时政报道用新媒体手段呈现，采用新媒体编辑形式，从字幕选取到音乐配合，都力求轻松不失庄重，将宏大主题与接地气的内容完美融合。</w:t>
            </w:r>
          </w:p>
          <w:p w14:paraId="0E48B117">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ascii="Arial"/>
                <w:sz w:val="21"/>
              </w:rPr>
            </w:pPr>
            <w:r>
              <w:rPr>
                <w:rFonts w:hint="eastAsia" w:ascii="宋体" w:hAnsi="宋体" w:eastAsia="宋体" w:cs="宋体"/>
                <w:spacing w:val="2"/>
                <w:sz w:val="28"/>
                <w:szCs w:val="28"/>
                <w:lang w:val="en-US" w:eastAsia="zh-CN"/>
              </w:rPr>
              <w:t>该系列短视频主题鲜明、策划先行，</w:t>
            </w:r>
            <w:r>
              <w:rPr>
                <w:rFonts w:hint="eastAsia" w:ascii="宋体" w:hAnsi="宋体" w:eastAsia="宋体" w:cs="宋体"/>
                <w:spacing w:val="2"/>
                <w:sz w:val="28"/>
                <w:szCs w:val="28"/>
              </w:rPr>
              <w:t>通过这些亲历者真情实感的讲述，将总书记对百姓生活的细致关怀和人民群众的激动喜悦之情全景呈现。</w:t>
            </w:r>
            <w:r>
              <w:rPr>
                <w:rFonts w:hint="eastAsia" w:ascii="宋体" w:hAnsi="宋体" w:eastAsia="宋体" w:cs="宋体"/>
                <w:spacing w:val="2"/>
                <w:sz w:val="28"/>
                <w:szCs w:val="28"/>
                <w:lang w:val="en-US" w:eastAsia="zh-CN"/>
              </w:rPr>
              <w:t>4篇组合报道主线统一又各具特色，以最快速度在同一时间推出形成宣传阵势，短视频后续被大量转载和引用，浏览量百万+，</w:t>
            </w:r>
            <w:r>
              <w:rPr>
                <w:rFonts w:hint="eastAsia" w:ascii="宋体" w:hAnsi="宋体" w:eastAsia="宋体" w:cs="宋体"/>
                <w:spacing w:val="2"/>
                <w:sz w:val="28"/>
                <w:szCs w:val="28"/>
              </w:rPr>
              <w:t>在</w:t>
            </w:r>
            <w:r>
              <w:rPr>
                <w:rFonts w:hint="eastAsia" w:ascii="宋体" w:hAnsi="宋体" w:eastAsia="宋体" w:cs="宋体"/>
                <w:spacing w:val="2"/>
                <w:sz w:val="28"/>
                <w:szCs w:val="28"/>
                <w:lang w:val="en-US" w:eastAsia="zh-CN"/>
              </w:rPr>
              <w:t>当月</w:t>
            </w:r>
            <w:r>
              <w:rPr>
                <w:rFonts w:hint="eastAsia" w:ascii="宋体" w:hAnsi="宋体" w:eastAsia="宋体" w:cs="宋体"/>
                <w:spacing w:val="2"/>
                <w:sz w:val="28"/>
                <w:szCs w:val="28"/>
              </w:rPr>
              <w:t>中宣部新闻通气会上，被中宣部领导点名表扬。</w:t>
            </w:r>
            <w:bookmarkStart w:id="0" w:name="_GoBack"/>
            <w:bookmarkEnd w:id="0"/>
          </w:p>
          <w:p w14:paraId="11871A6D">
            <w:pPr>
              <w:spacing w:line="247" w:lineRule="auto"/>
              <w:rPr>
                <w:rFonts w:ascii="Arial"/>
                <w:sz w:val="21"/>
              </w:rPr>
            </w:pPr>
          </w:p>
          <w:p w14:paraId="34230B29">
            <w:pPr>
              <w:pStyle w:val="7"/>
              <w:spacing w:before="104" w:line="180" w:lineRule="auto"/>
              <w:ind w:left="14"/>
              <w:rPr>
                <w:sz w:val="32"/>
                <w:szCs w:val="32"/>
              </w:rPr>
            </w:pPr>
            <w:r>
              <w:rPr>
                <w:spacing w:val="8"/>
                <w:sz w:val="32"/>
                <w:szCs w:val="32"/>
              </w:rPr>
              <w:t>(500字以内)</w:t>
            </w:r>
          </w:p>
        </w:tc>
      </w:tr>
    </w:tbl>
    <w:p w14:paraId="078494B0">
      <w:pPr>
        <w:spacing w:before="42" w:line="219" w:lineRule="auto"/>
        <w:ind w:left="6558"/>
        <w:rPr>
          <w:rFonts w:ascii="黑体" w:hAnsi="黑体" w:eastAsia="黑体" w:cs="黑体"/>
          <w:b/>
          <w:bCs/>
          <w:spacing w:val="-2"/>
          <w:position w:val="2"/>
          <w:sz w:val="31"/>
          <w:szCs w:val="31"/>
        </w:rPr>
        <w:sectPr>
          <w:footerReference r:id="rId5" w:type="default"/>
          <w:pgSz w:w="11900" w:h="16830"/>
          <w:pgMar w:top="720" w:right="720" w:bottom="720" w:left="720" w:header="1910" w:footer="1183" w:gutter="0"/>
          <w:cols w:space="720" w:num="1"/>
        </w:sectPr>
      </w:pPr>
      <w:r>
        <w:rPr>
          <w:rFonts w:ascii="宋体" w:hAnsi="宋体" w:eastAsia="宋体" w:cs="宋体"/>
          <w:b/>
          <w:bCs/>
          <w:spacing w:val="-2"/>
          <w:sz w:val="25"/>
          <w:szCs w:val="25"/>
        </w:rPr>
        <w:t>中国记协2025年统一印制</w:t>
      </w:r>
    </w:p>
    <w:p w14:paraId="7175F58D">
      <w:pPr>
        <w:jc w:val="both"/>
        <w:rPr>
          <w:rFonts w:hint="eastAsia" w:ascii="黑体" w:hAnsi="黑体" w:eastAsia="黑体" w:cs="黑体"/>
          <w:b/>
          <w:bCs/>
          <w:sz w:val="44"/>
          <w:szCs w:val="44"/>
          <w:lang w:val="en-US" w:eastAsia="zh-CN"/>
        </w:rPr>
      </w:pPr>
    </w:p>
    <w:sectPr>
      <w:pgSz w:w="11906" w:h="16838"/>
      <w:pgMar w:top="1440" w:right="1803" w:bottom="1440" w:left="180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101D7">
    <w:pPr>
      <w:spacing w:line="172" w:lineRule="auto"/>
      <w:ind w:left="5315"/>
      <w:rPr>
        <w:rFonts w:ascii="Times New Roman" w:hAnsi="Times New Roman" w:eastAsia="Times New Roman" w:cs="Times New Roman"/>
        <w:sz w:val="13"/>
        <w:szCs w:val="13"/>
      </w:rPr>
    </w:pPr>
    <w:r>
      <w:rPr>
        <w:rFonts w:ascii="Times New Roman" w:hAnsi="Times New Roman" w:eastAsia="Times New Roman" w:cs="Times New Roman"/>
        <w:sz w:val="13"/>
        <w:szCs w:val="13"/>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4F52EF"/>
    <w:rsid w:val="241E2177"/>
    <w:rsid w:val="2B355C71"/>
    <w:rsid w:val="2E4C5718"/>
    <w:rsid w:val="37306998"/>
    <w:rsid w:val="4FA94D0C"/>
    <w:rsid w:val="55E42029"/>
    <w:rsid w:val="604A5C07"/>
    <w:rsid w:val="635F06DE"/>
    <w:rsid w:val="71FE401B"/>
    <w:rsid w:val="7D164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qFormat/>
    <w:uiPriority w:val="0"/>
    <w:rPr>
      <w:color w:val="333333"/>
      <w:u w:val="none"/>
    </w:rPr>
  </w:style>
  <w:style w:type="character" w:styleId="6">
    <w:name w:val="Hyperlink"/>
    <w:basedOn w:val="4"/>
    <w:qFormat/>
    <w:uiPriority w:val="0"/>
    <w:rPr>
      <w:color w:val="333333"/>
      <w:u w:val="none"/>
    </w:rPr>
  </w:style>
  <w:style w:type="paragraph" w:customStyle="1" w:styleId="7">
    <w:name w:val="Table Text"/>
    <w:basedOn w:val="1"/>
    <w:semiHidden/>
    <w:qFormat/>
    <w:uiPriority w:val="0"/>
    <w:rPr>
      <w:rFonts w:ascii="宋体" w:hAnsi="宋体" w:eastAsia="宋体" w:cs="宋体"/>
      <w:sz w:val="28"/>
      <w:szCs w:val="28"/>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 w:type="character" w:customStyle="1" w:styleId="9">
    <w:name w:val="active"/>
    <w:basedOn w:val="4"/>
    <w:qFormat/>
    <w:uiPriority w:val="0"/>
    <w:rPr>
      <w:color w:val="FFFFFF"/>
      <w:shd w:val="clear" w:fill="EA272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3492</Words>
  <Characters>3611</Characters>
  <Lines>0</Lines>
  <Paragraphs>0</Paragraphs>
  <TotalTime>4</TotalTime>
  <ScaleCrop>false</ScaleCrop>
  <LinksUpToDate>false</LinksUpToDate>
  <CharactersWithSpaces>3649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2025-09-10T01:33:00Z</dcterms:created>
  <dc:creator>hw</dc:creator>
  <cp:lastModifiedBy>唐佳菲</cp:lastModifiedBy>
  <dcterms:modified xsi:type="dcterms:W3CDTF">2025-09-10T05:24:18Z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eyJoZGlkIjoiZTI4MDZkNTVkMDJmZTc4ZTRmM2ExM2Y3MzNiZTNhNGIiLCJ1c2VySWQiOiIzOTk5MDQ1NjcifQ==</vt:lpwstr>
  </property>
  <property fmtid="{D5CDD505-2E9C-101B-9397-08002B2CF9AE}" pid="4" name="ICV">
    <vt:lpwstr>40A08416BA8049BF8DE794E8B001CAEC_13</vt:lpwstr>
  </property>
</Properties>
</file>